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BD407">
      <w:pPr>
        <w:shd w:val="clear" w:color="auto" w:fill="FFFFFF"/>
        <w:tabs>
          <w:tab w:val="left" w:pos="1290"/>
          <w:tab w:val="right" w:pos="9913"/>
        </w:tabs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  <w:lang w:eastAsia="ru-RU"/>
        </w:rPr>
        <w:drawing>
          <wp:inline distT="0" distB="0" distL="0" distR="0">
            <wp:extent cx="457200" cy="466725"/>
            <wp:effectExtent l="0" t="0" r="0" b="9525"/>
            <wp:docPr id="1" name="Рисунок 1" descr="54478_html_m3432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54478_html_m34324dc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418"/>
      </w:tblGrid>
      <w:tr w14:paraId="3B57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4077" w:type="dxa"/>
          </w:tcPr>
          <w:p w14:paraId="09D1F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культуры, туризма                              и народно-художественных промыслов   администрации Тоншаевского муниципального округа Нижегородской области</w:t>
            </w:r>
          </w:p>
          <w:p w14:paraId="56E84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168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д.2а, р.п. Тоншаево, Нижегородская обл., 606950</w:t>
            </w:r>
          </w:p>
          <w:p w14:paraId="6027D0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 8(83151) 2-15-97, 2,24-77</w:t>
            </w:r>
          </w:p>
          <w:p w14:paraId="726989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"mailto:tonshculture@mail.ru"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t>tonshculture@mail.ru</w:t>
            </w:r>
            <w:r>
              <w:rPr>
                <w:rStyle w:val="4"/>
                <w:rFonts w:ascii="Times New Roman" w:hAnsi="Times New Roman" w:cs="Times New Roman"/>
                <w:lang w:val="en-US"/>
              </w:rPr>
              <w:fldChar w:fldCharType="end"/>
            </w:r>
          </w:p>
          <w:p w14:paraId="55BDFD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4B964C1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_____15.01.2026 г.____№__7____</w:t>
            </w:r>
          </w:p>
          <w:p w14:paraId="075B45F0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396CB8C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№ _____ _  от ____________</w:t>
            </w:r>
          </w:p>
          <w:p w14:paraId="5B0B9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7E0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B0C20E9">
            <w:pPr>
              <w:spacing w:after="0" w:line="240" w:lineRule="auto"/>
              <w:jc w:val="center"/>
            </w:pPr>
          </w:p>
        </w:tc>
      </w:tr>
    </w:tbl>
    <w:p w14:paraId="1DF3F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r>
        <w:rPr>
          <w:rFonts w:ascii="Times New Roman" w:hAnsi="Times New Roman" w:cs="Times New Roman"/>
          <w:b/>
          <w:sz w:val="28"/>
          <w:szCs w:val="28"/>
        </w:rPr>
        <w:t>Информация о деятельности клубных любительских объединений  (КЛО) Тоншаевского муниципального округа</w:t>
      </w:r>
    </w:p>
    <w:p w14:paraId="32869C98">
      <w:pPr>
        <w:spacing w:after="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</w:rPr>
        <w:t xml:space="preserve"> Клуб по интересам или любительское объединение - одна из традиционных форм объединения людей, деятельность которых направлена посредством самодеятельности и самоуправления на реализацию своих культурных и социальных интересов, потребностей и общественно значимых инициатив. В культурно-досуговых учреждениях Тоншаевского муниципального округа функционирует 4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4</w:t>
      </w:r>
      <w:r>
        <w:rPr>
          <w:rFonts w:ascii="Times New Roman" w:hAnsi="Times New Roman"/>
          <w:color w:val="auto"/>
          <w:sz w:val="28"/>
          <w:szCs w:val="28"/>
        </w:rPr>
        <w:t xml:space="preserve"> клубных любительских объединения с числом участников -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798</w:t>
      </w:r>
      <w:r>
        <w:rPr>
          <w:rFonts w:ascii="Times New Roman" w:hAnsi="Times New Roman"/>
          <w:color w:val="auto"/>
          <w:sz w:val="28"/>
          <w:szCs w:val="28"/>
        </w:rPr>
        <w:t xml:space="preserve"> человек. Это ветеранские, молодежные, семейные, женские и спортивно-оздоровительные объединения.</w:t>
      </w:r>
    </w:p>
    <w:p w14:paraId="71323C0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В числе «Прочих» - 12 клубных любительских объединений, в них участников 228 человек.</w:t>
      </w:r>
    </w:p>
    <w:p w14:paraId="2F36877B">
      <w:pPr>
        <w:pStyle w:val="1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0" w:name="_Hlk124494826"/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Районный Дом культуры:</w:t>
      </w:r>
    </w:p>
    <w:p w14:paraId="1C42768E">
      <w:pPr>
        <w:pStyle w:val="12"/>
        <w:numPr>
          <w:ilvl w:val="0"/>
          <w:numId w:val="1"/>
        </w:numPr>
        <w:ind w:left="360" w:leftChars="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Молодежный клуб «Юность» - 25 чел, руководитель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Толстогузов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Максим Александрович</w:t>
      </w:r>
    </w:p>
    <w:p w14:paraId="231136BD">
      <w:pPr>
        <w:pStyle w:val="12"/>
        <w:numPr>
          <w:ilvl w:val="0"/>
          <w:numId w:val="1"/>
        </w:numPr>
        <w:ind w:left="360" w:leftChars="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«Игротека» для детей – 60 чел, руководитель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Трегубова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Мария Николаевна</w:t>
      </w:r>
    </w:p>
    <w:p w14:paraId="666DB212">
      <w:pPr>
        <w:pStyle w:val="1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Ошарский СДК:</w:t>
      </w:r>
    </w:p>
    <w:p w14:paraId="19554C56">
      <w:pPr>
        <w:pStyle w:val="12"/>
        <w:numPr>
          <w:ilvl w:val="0"/>
          <w:numId w:val="1"/>
        </w:numPr>
        <w:ind w:left="360" w:leftChars="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Кружок юного шахматиста «Белая ладья» для молодежи - 9 чел, руководитель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Пакичев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Василий Николаевич</w:t>
      </w:r>
    </w:p>
    <w:p w14:paraId="785E3304">
      <w:pPr>
        <w:pStyle w:val="1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Ошминский СДК:</w:t>
      </w:r>
    </w:p>
    <w:p w14:paraId="50D80DFF">
      <w:pPr>
        <w:pStyle w:val="12"/>
        <w:numPr>
          <w:ilvl w:val="0"/>
          <w:numId w:val="1"/>
        </w:numPr>
        <w:spacing w:line="276" w:lineRule="auto"/>
        <w:ind w:left="360" w:leftChars="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«Игротека» для детей – 15 чел, руководитель Безденежных Надежда Геннадьевна</w:t>
      </w:r>
    </w:p>
    <w:p w14:paraId="4282F9BF">
      <w:pPr>
        <w:pStyle w:val="12"/>
        <w:numPr>
          <w:ilvl w:val="0"/>
          <w:numId w:val="1"/>
        </w:numPr>
        <w:spacing w:line="276" w:lineRule="auto"/>
        <w:ind w:left="360" w:leftChars="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Молодежный клуб «21 век» - 9 чел, руководитель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Безденежных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Надежда Геннадьевна</w:t>
      </w:r>
    </w:p>
    <w:p w14:paraId="35B3F02D">
      <w:pPr>
        <w:pStyle w:val="12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Шайгинский ДК:</w:t>
      </w:r>
    </w:p>
    <w:p w14:paraId="5311B561">
      <w:pPr>
        <w:pStyle w:val="12"/>
        <w:numPr>
          <w:ilvl w:val="0"/>
          <w:numId w:val="1"/>
        </w:numPr>
        <w:spacing w:line="276" w:lineRule="auto"/>
        <w:ind w:left="360" w:leftChars="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КЛО для молодежи «Мастерица» – 9 чел, руководитель Вахонина Наталья Васильевна</w:t>
      </w:r>
    </w:p>
    <w:p w14:paraId="69682B91">
      <w:pPr>
        <w:pStyle w:val="12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Большекувербский СДК:</w:t>
      </w:r>
    </w:p>
    <w:p w14:paraId="5C5C5801">
      <w:pPr>
        <w:pStyle w:val="12"/>
        <w:numPr>
          <w:ilvl w:val="0"/>
          <w:numId w:val="1"/>
        </w:numPr>
        <w:spacing w:line="276" w:lineRule="auto"/>
        <w:ind w:left="360" w:leftChars="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КЛО для детей «Клуб выходного дня» – 13чел, руководитель Денежкина Галина Владимировна</w:t>
      </w:r>
    </w:p>
    <w:p w14:paraId="5DA901A4">
      <w:pPr>
        <w:pStyle w:val="12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Большеселковский СДК:</w:t>
      </w:r>
    </w:p>
    <w:p w14:paraId="37B0E445">
      <w:pPr>
        <w:pStyle w:val="12"/>
        <w:numPr>
          <w:ilvl w:val="0"/>
          <w:numId w:val="1"/>
        </w:numPr>
        <w:spacing w:line="276" w:lineRule="auto"/>
        <w:ind w:left="360" w:leftChars="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КЛО для детей «Клуб выходного дня» – 15 чел, руководитель Маковеева Наталья Витальевна</w:t>
      </w:r>
    </w:p>
    <w:p w14:paraId="1831EFEE">
      <w:pPr>
        <w:pStyle w:val="12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Кодочиговский СДК:</w:t>
      </w:r>
    </w:p>
    <w:p w14:paraId="4ECE2E2A">
      <w:pPr>
        <w:pStyle w:val="12"/>
        <w:numPr>
          <w:ilvl w:val="0"/>
          <w:numId w:val="1"/>
        </w:numPr>
        <w:spacing w:line="276" w:lineRule="auto"/>
        <w:ind w:left="360" w:leftChars="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«Игротека» для детей – 9 чел, руководитель Саплина Елена Михайловна</w:t>
      </w:r>
    </w:p>
    <w:p w14:paraId="123818CA">
      <w:pPr>
        <w:pStyle w:val="1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Буреполомский СДК:</w:t>
      </w:r>
    </w:p>
    <w:p w14:paraId="7A87D7A7">
      <w:pPr>
        <w:pStyle w:val="12"/>
        <w:numPr>
          <w:ilvl w:val="0"/>
          <w:numId w:val="1"/>
        </w:numPr>
        <w:ind w:left="360" w:leftChars="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КЛО для взрослых «Уголок мудрости» -15 чел, руководитель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Барышева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Елена Анатольевна</w:t>
      </w:r>
    </w:p>
    <w:p w14:paraId="486909F8">
      <w:pPr>
        <w:pStyle w:val="12"/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АКБ 1:</w:t>
      </w:r>
    </w:p>
    <w:p w14:paraId="00B042F1">
      <w:pPr>
        <w:pStyle w:val="12"/>
        <w:numPr>
          <w:ilvl w:val="0"/>
          <w:numId w:val="1"/>
        </w:numPr>
        <w:ind w:left="360" w:leftChars="0" w:firstLineChars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КЛО для детей «Веселая кисточка» - 29 чел, руководитель Злыгостева Маргарита Владимировна</w:t>
      </w:r>
    </w:p>
    <w:p w14:paraId="0504D4D9">
      <w:pPr>
        <w:pStyle w:val="1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АКБ 2:</w:t>
      </w:r>
    </w:p>
    <w:p w14:paraId="25662C47">
      <w:pPr>
        <w:pStyle w:val="12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«Игротека» для детей  – 20 чел, руководитель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Гущина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Лариса Павловна</w:t>
      </w:r>
    </w:p>
    <w:bookmarkEnd w:id="0"/>
    <w:p w14:paraId="5BBD5B8B">
      <w:pPr>
        <w:pStyle w:val="12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241"/>
        <w:gridCol w:w="1241"/>
      </w:tblGrid>
      <w:tr w14:paraId="600DD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9" w:type="dxa"/>
          </w:tcPr>
          <w:p w14:paraId="0A6DC3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41" w:type="dxa"/>
          </w:tcPr>
          <w:p w14:paraId="2FEFA3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241" w:type="dxa"/>
          </w:tcPr>
          <w:p w14:paraId="175CD9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auto"/>
              </w:rPr>
            </w:pPr>
          </w:p>
        </w:tc>
      </w:tr>
    </w:tbl>
    <w:p w14:paraId="32521E2F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35CB3B0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 1 на 1 л.</w:t>
      </w:r>
    </w:p>
    <w:p w14:paraId="66662CC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8745B70">
      <w:pPr>
        <w:shd w:val="clear" w:color="auto" w:fill="FFFFFF"/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Заведующий </w:t>
      </w:r>
      <w:bookmarkStart w:id="1" w:name="_GoBack"/>
      <w:bookmarkEnd w:id="1"/>
      <w:r>
        <w:rPr>
          <w:rFonts w:ascii="Times New Roman" w:hAnsi="Times New Roman" w:cs="Times New Roman"/>
          <w:spacing w:val="-8"/>
          <w:sz w:val="28"/>
          <w:szCs w:val="28"/>
        </w:rPr>
        <w:t>отдела культуры                                                                      Ю.С. Петухова</w:t>
      </w:r>
    </w:p>
    <w:p w14:paraId="6DF8E34F">
      <w:pPr>
        <w:rPr>
          <w:rFonts w:ascii="Times New Roman" w:hAnsi="Times New Roman" w:cs="Times New Roman"/>
          <w:color w:val="FF0000"/>
          <w:sz w:val="28"/>
          <w:szCs w:val="28"/>
        </w:rPr>
        <w:sectPr>
          <w:pgSz w:w="11906" w:h="16838"/>
          <w:pgMar w:top="851" w:right="850" w:bottom="1134" w:left="1418" w:header="708" w:footer="708" w:gutter="0"/>
          <w:cols w:space="708" w:num="1"/>
          <w:docGrid w:linePitch="360" w:charSpace="0"/>
        </w:sectPr>
      </w:pPr>
    </w:p>
    <w:p w14:paraId="0035518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188462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C1FC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Расшифровка по клубным любительским объединениям Тоншаевского муниципального округа на 01.01.2026 г.</w:t>
      </w:r>
    </w:p>
    <w:p w14:paraId="120EBB1B">
      <w:pPr>
        <w:spacing w:after="0"/>
        <w:jc w:val="center"/>
      </w:pPr>
    </w:p>
    <w:tbl>
      <w:tblPr>
        <w:tblStyle w:val="3"/>
        <w:tblW w:w="15480" w:type="dxa"/>
        <w:tblInd w:w="-526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619"/>
        <w:gridCol w:w="806"/>
        <w:gridCol w:w="494"/>
        <w:gridCol w:w="543"/>
        <w:gridCol w:w="422"/>
        <w:gridCol w:w="1411"/>
        <w:gridCol w:w="733"/>
        <w:gridCol w:w="733"/>
        <w:gridCol w:w="371"/>
        <w:gridCol w:w="441"/>
        <w:gridCol w:w="441"/>
        <w:gridCol w:w="371"/>
        <w:gridCol w:w="441"/>
        <w:gridCol w:w="415"/>
        <w:gridCol w:w="486"/>
        <w:gridCol w:w="510"/>
        <w:gridCol w:w="415"/>
        <w:gridCol w:w="475"/>
        <w:gridCol w:w="453"/>
        <w:gridCol w:w="483"/>
        <w:gridCol w:w="441"/>
        <w:gridCol w:w="561"/>
        <w:gridCol w:w="441"/>
        <w:gridCol w:w="464"/>
        <w:gridCol w:w="464"/>
        <w:gridCol w:w="483"/>
        <w:gridCol w:w="561"/>
        <w:gridCol w:w="561"/>
        <w:gridCol w:w="441"/>
      </w:tblGrid>
      <w:tr w14:paraId="00F8A33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5480" w:type="dxa"/>
            <w:gridSpan w:val="29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5A2CBA6C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Клубные любительские объединения </w:t>
            </w:r>
          </w:p>
        </w:tc>
      </w:tr>
      <w:tr w14:paraId="6D0CEF4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142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14:paraId="5D9B4B7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Всего КЛО из гр.6 </w:t>
            </w:r>
          </w:p>
          <w:p w14:paraId="29AB6BE0">
            <w:pPr>
              <w:ind w:left="113" w:right="113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45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14:paraId="449115C1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Художественные 2</w:t>
            </w:r>
          </w:p>
          <w:p w14:paraId="79C30DA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14:paraId="4AEF3FAB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Семейные 3</w:t>
            </w:r>
          </w:p>
          <w:p w14:paraId="576A5CF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14:paraId="267D1B0A"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Ветеранские 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  <w:p w14:paraId="288328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6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AA33C6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3512D8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C4CACC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48BFC6A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Патриотические</w:t>
            </w:r>
          </w:p>
          <w:p w14:paraId="395F775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14:paraId="1E719F12">
            <w:pPr>
              <w:ind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Женские 8</w:t>
            </w:r>
          </w:p>
          <w:p w14:paraId="07F028F2">
            <w:pPr>
              <w:ind w:right="113"/>
              <w:jc w:val="center"/>
              <w:rPr>
                <w:b/>
                <w:color w:val="auto"/>
              </w:rPr>
            </w:pPr>
          </w:p>
        </w:tc>
        <w:tc>
          <w:tcPr>
            <w:tcW w:w="141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14:paraId="235F704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Естественнонаучные, экологические </w:t>
            </w:r>
          </w:p>
          <w:p w14:paraId="1F624B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14:paraId="18E8D87A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Спортивно-оздоровительные</w:t>
            </w:r>
          </w:p>
          <w:p w14:paraId="37C58F9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141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14:paraId="31229ACD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Правовых знаний</w:t>
            </w:r>
          </w:p>
          <w:p w14:paraId="1799897C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  <w:vAlign w:val="center"/>
          </w:tcPr>
          <w:p w14:paraId="783C19CF"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Прочие 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  <w:p w14:paraId="34B70A25">
            <w:pPr>
              <w:ind w:left="113" w:right="113"/>
              <w:jc w:val="center"/>
              <w:rPr>
                <w:b/>
                <w:color w:val="auto"/>
              </w:rPr>
            </w:pPr>
          </w:p>
        </w:tc>
      </w:tr>
      <w:tr w14:paraId="106C14E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25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2445503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Участники</w:t>
            </w:r>
          </w:p>
          <w:p w14:paraId="12230F8C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ru-RU"/>
              </w:rPr>
              <w:t>798</w:t>
            </w:r>
          </w:p>
        </w:tc>
        <w:tc>
          <w:tcPr>
            <w:tcW w:w="1459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66181EDC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Участники</w:t>
            </w:r>
          </w:p>
          <w:p w14:paraId="4664D6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24</w:t>
            </w:r>
          </w:p>
        </w:tc>
        <w:tc>
          <w:tcPr>
            <w:tcW w:w="1411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257991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Участники</w:t>
            </w:r>
          </w:p>
          <w:p w14:paraId="43BCBB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83</w:t>
            </w:r>
          </w:p>
          <w:p w14:paraId="3A755CBC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37359B6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Участники</w:t>
            </w:r>
          </w:p>
          <w:p w14:paraId="3B45648C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189</w:t>
            </w:r>
          </w:p>
        </w:tc>
        <w:tc>
          <w:tcPr>
            <w:tcW w:w="2480" w:type="dxa"/>
            <w:gridSpan w:val="6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702F28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Участники</w:t>
            </w:r>
          </w:p>
        </w:tc>
        <w:tc>
          <w:tcPr>
            <w:tcW w:w="141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5C44AC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Участники</w:t>
            </w:r>
          </w:p>
          <w:p w14:paraId="518E502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134</w:t>
            </w:r>
          </w:p>
        </w:tc>
        <w:tc>
          <w:tcPr>
            <w:tcW w:w="141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5BA4DF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Участники</w:t>
            </w:r>
          </w:p>
          <w:p w14:paraId="5F24BF17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1FC3C2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Участники</w:t>
            </w:r>
          </w:p>
          <w:p w14:paraId="3413211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153</w:t>
            </w:r>
          </w:p>
        </w:tc>
        <w:tc>
          <w:tcPr>
            <w:tcW w:w="1411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5CE8FA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Участники</w:t>
            </w:r>
          </w:p>
        </w:tc>
        <w:tc>
          <w:tcPr>
            <w:tcW w:w="1563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70E27C7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Участники</w:t>
            </w:r>
          </w:p>
          <w:p w14:paraId="3BCF07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default"/>
                <w:color w:val="auto"/>
                <w:lang w:val="ru-RU"/>
              </w:rPr>
              <w:t>15</w:t>
            </w:r>
          </w:p>
        </w:tc>
      </w:tr>
      <w:tr w14:paraId="7F3EDD4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61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</w:tcPr>
          <w:p w14:paraId="1D69AC72"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т.ч.  детские   8</w:t>
            </w:r>
          </w:p>
        </w:tc>
        <w:tc>
          <w:tcPr>
            <w:tcW w:w="806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</w:tcPr>
          <w:p w14:paraId="2CCFBBD9">
            <w:pPr>
              <w:ind w:left="113" w:right="1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Участников   176</w:t>
            </w:r>
          </w:p>
          <w:p w14:paraId="7A09476F"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51066C1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  <w:p w14:paraId="7E6E08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43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5E3C5AF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</w:p>
          <w:p w14:paraId="4C79E3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7B1ACEA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  <w:p w14:paraId="4E765B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2DA2C7F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33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</w:tcPr>
          <w:p w14:paraId="58DE8B8C">
            <w:pPr>
              <w:ind w:left="125" w:right="1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Фронт.друзей</w:t>
            </w:r>
          </w:p>
        </w:tc>
        <w:tc>
          <w:tcPr>
            <w:tcW w:w="733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textDirection w:val="btLr"/>
          </w:tcPr>
          <w:p w14:paraId="6C9C6FDE">
            <w:pPr>
              <w:ind w:left="170" w:right="113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Досуга   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53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87C9B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Военно-истори-ческие</w:t>
            </w:r>
          </w:p>
        </w:tc>
        <w:tc>
          <w:tcPr>
            <w:tcW w:w="1227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6F55F27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Поис-ковые</w:t>
            </w:r>
          </w:p>
        </w:tc>
        <w:tc>
          <w:tcPr>
            <w:tcW w:w="486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F43421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  <w:p w14:paraId="624ACF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510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6B078AB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</w:p>
        </w:tc>
        <w:tc>
          <w:tcPr>
            <w:tcW w:w="415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1B60615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75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5B82697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453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351502E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</w:p>
          <w:p w14:paraId="021D17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3116DEA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41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33C99F0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  <w:p w14:paraId="55693EA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61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3496ADC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</w:p>
          <w:p w14:paraId="4196940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41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7E52FB4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  <w:p w14:paraId="48B9527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64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089E7AF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464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2E07C1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</w:p>
        </w:tc>
        <w:tc>
          <w:tcPr>
            <w:tcW w:w="483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3904A1A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561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01BB02E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  <w:p w14:paraId="7649A2C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7E6A1879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739D6A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</w:p>
          <w:p w14:paraId="054B4F9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  <w:p w14:paraId="10EC25BA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41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E70035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  <w:p w14:paraId="3A3E3332">
            <w:pP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14:paraId="00677EA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61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29BBDE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2740DE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7E9B09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3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1CD4D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2C1F7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4D73130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33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52ADEB0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3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751F470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BF5F58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4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35D8DEE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</w:p>
        </w:tc>
        <w:tc>
          <w:tcPr>
            <w:tcW w:w="4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5BEB6FB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7228F99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4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28FB442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</w:p>
        </w:tc>
        <w:tc>
          <w:tcPr>
            <w:tcW w:w="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A73998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486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4FD51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3D45A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35268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22810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4AEA74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1F931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1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69195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0C048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1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25C75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6ABDE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129B35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67684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27B60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0D3EF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1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428B98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3FC4CE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61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1D71F5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37F36B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1078610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  <w:p w14:paraId="359957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  <w:p w14:paraId="752F85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3B1D0F1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  <w:p w14:paraId="64D9B7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0F73057A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</w:t>
            </w:r>
          </w:p>
          <w:p w14:paraId="4AA5DA22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57AE28C3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33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4F5E959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3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  <w:vAlign w:val="center"/>
          </w:tcPr>
          <w:p w14:paraId="7A9D5F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026C54E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4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1102E34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4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36D6438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3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54E9AB5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4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235F413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185674B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48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7C842C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  <w:p w14:paraId="68B5E1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134</w:t>
            </w:r>
          </w:p>
        </w:tc>
        <w:tc>
          <w:tcPr>
            <w:tcW w:w="5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24A22AF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4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7C57F42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4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553DE6D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2CC9C6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  <w:p w14:paraId="3E9898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7F21F69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4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77B816A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  <w:p w14:paraId="54FF2CF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5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2966CC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  <w:p w14:paraId="5C6C0B1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4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62699FE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  <w:p w14:paraId="37F16C2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  <w:tc>
          <w:tcPr>
            <w:tcW w:w="4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43CE2FD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46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580E1CA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48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306D17F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5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643C4F0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  <w:p w14:paraId="2B6C52E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  <w:p w14:paraId="78B03D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1C4074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  <w:p w14:paraId="6057898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161</w:t>
            </w:r>
          </w:p>
          <w:p w14:paraId="6FBADE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93" w:type="dxa"/>
            </w:tcMar>
          </w:tcPr>
          <w:p w14:paraId="6EF3F2B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  <w:p w14:paraId="1FB3E8F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39</w:t>
            </w:r>
          </w:p>
        </w:tc>
      </w:tr>
    </w:tbl>
    <w:p w14:paraId="111E19B9">
      <w:pPr>
        <w:rPr>
          <w:lang w:val="en-US"/>
        </w:rPr>
      </w:pPr>
    </w:p>
    <w:p w14:paraId="74BE7DAE">
      <w:pPr>
        <w:pStyle w:val="12"/>
        <w:rPr>
          <w:rFonts w:ascii="Times New Roman" w:hAnsi="Times New Roman" w:cs="Times New Roman"/>
          <w:color w:val="auto"/>
          <w:sz w:val="24"/>
          <w:szCs w:val="24"/>
        </w:rPr>
      </w:pPr>
    </w:p>
    <w:p w14:paraId="4AE85F7E">
      <w:pPr>
        <w:pStyle w:val="12"/>
        <w:rPr>
          <w:rFonts w:ascii="Times New Roman" w:hAnsi="Times New Roman" w:cs="Times New Roman"/>
          <w:color w:val="auto"/>
          <w:sz w:val="24"/>
          <w:szCs w:val="24"/>
        </w:rPr>
      </w:pPr>
    </w:p>
    <w:p w14:paraId="4FA4322C">
      <w:pPr>
        <w:pStyle w:val="12"/>
        <w:rPr>
          <w:rFonts w:ascii="Times New Roman" w:hAnsi="Times New Roman" w:cs="Times New Roman"/>
          <w:color w:val="auto"/>
          <w:sz w:val="24"/>
          <w:szCs w:val="24"/>
        </w:rPr>
      </w:pPr>
    </w:p>
    <w:p w14:paraId="2D4B0FD3">
      <w:pPr>
        <w:pStyle w:val="1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Перечислить наименования КЛО из гр. Прочие: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</w:p>
    <w:p w14:paraId="6925B42C">
      <w:pPr>
        <w:pStyle w:val="1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33AADBE8">
      <w:pPr>
        <w:pStyle w:val="12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Молодежный клуб «Юность» - РДК </w:t>
      </w:r>
    </w:p>
    <w:p w14:paraId="3CC32D58">
      <w:pPr>
        <w:pStyle w:val="12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«Игротека» для детей – РДК</w:t>
      </w:r>
    </w:p>
    <w:p w14:paraId="2FB5FB09">
      <w:pPr>
        <w:pStyle w:val="12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Кружок юного шахматиста «Белая ладья» для молодежи - Ошарский СДК:</w:t>
      </w:r>
    </w:p>
    <w:p w14:paraId="58827101">
      <w:pPr>
        <w:pStyle w:val="12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«Игротека» для детей – Ошминский СДК:</w:t>
      </w:r>
    </w:p>
    <w:p w14:paraId="0796485A">
      <w:pPr>
        <w:pStyle w:val="12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Молодежный клуб «21 век» - Ошминский СДК:</w:t>
      </w:r>
    </w:p>
    <w:p w14:paraId="7B006834">
      <w:pPr>
        <w:pStyle w:val="12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КЛО для молодежи «Мастерица» – Шайгинский ДК </w:t>
      </w:r>
    </w:p>
    <w:p w14:paraId="180DF674">
      <w:pPr>
        <w:pStyle w:val="12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КЛО для детей «Клуб выходного дня» – Большекувербский СДК</w:t>
      </w:r>
    </w:p>
    <w:p w14:paraId="2A032C35">
      <w:pPr>
        <w:pStyle w:val="12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КЛО для детей «Клуб выходного дня» – Большеселковский СДК</w:t>
      </w:r>
    </w:p>
    <w:p w14:paraId="6E9B4B90">
      <w:pPr>
        <w:pStyle w:val="12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«Игротека» для детей – Кодочиговский СДК </w:t>
      </w:r>
    </w:p>
    <w:p w14:paraId="2799323B">
      <w:pPr>
        <w:pStyle w:val="12"/>
        <w:numPr>
          <w:ilvl w:val="0"/>
          <w:numId w:val="3"/>
        </w:numPr>
        <w:spacing w:line="276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КЛО для взрослых «Уголок мудрости» -1 Буреполомский СДК </w:t>
      </w:r>
    </w:p>
    <w:p w14:paraId="259F8A13">
      <w:pPr>
        <w:pStyle w:val="12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КЛО для детей «Веселая кисточка» - АКБ 1</w:t>
      </w:r>
    </w:p>
    <w:p w14:paraId="7480C202">
      <w:pPr>
        <w:pStyle w:val="12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«Игротека» для детей  – АКБ 2</w:t>
      </w:r>
    </w:p>
    <w:p w14:paraId="4ACD9AB5">
      <w:pPr>
        <w:rPr>
          <w:rFonts w:ascii="Times New Roman" w:hAnsi="Times New Roman" w:cs="Times New Roman"/>
          <w:sz w:val="24"/>
          <w:szCs w:val="24"/>
        </w:rPr>
      </w:pPr>
    </w:p>
    <w:p w14:paraId="4CB4FD0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67D927F5">
      <w:pPr>
        <w:rPr>
          <w:rFonts w:ascii="Times New Roman" w:hAnsi="Times New Roman" w:cs="Times New Roman"/>
          <w:sz w:val="28"/>
          <w:szCs w:val="28"/>
        </w:rPr>
      </w:pPr>
    </w:p>
    <w:p w14:paraId="4CB0B571">
      <w:pPr>
        <w:rPr>
          <w:rFonts w:ascii="Times New Roman" w:hAnsi="Times New Roman" w:cs="Times New Roman"/>
          <w:sz w:val="28"/>
          <w:szCs w:val="28"/>
        </w:rPr>
      </w:pPr>
    </w:p>
    <w:p w14:paraId="17AB2607">
      <w:pPr>
        <w:rPr>
          <w:rFonts w:ascii="Times New Roman" w:hAnsi="Times New Roman" w:cs="Times New Roman"/>
          <w:sz w:val="28"/>
          <w:szCs w:val="28"/>
        </w:rPr>
      </w:pPr>
    </w:p>
    <w:p w14:paraId="484815F5">
      <w:pPr>
        <w:rPr>
          <w:rFonts w:ascii="Times New Roman" w:hAnsi="Times New Roman" w:cs="Times New Roman"/>
          <w:sz w:val="28"/>
          <w:szCs w:val="28"/>
        </w:rPr>
      </w:pPr>
    </w:p>
    <w:p w14:paraId="79C4E75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81534F3">
      <w:pPr>
        <w:tabs>
          <w:tab w:val="left" w:pos="4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>
      <w:pgSz w:w="16838" w:h="11906" w:orient="landscape"/>
      <w:pgMar w:top="426" w:right="1134" w:bottom="567" w:left="1134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B4F1B"/>
    <w:multiLevelType w:val="multilevel"/>
    <w:tmpl w:val="2EDB4F1B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642DB"/>
    <w:multiLevelType w:val="multilevel"/>
    <w:tmpl w:val="415642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054DA"/>
    <w:multiLevelType w:val="multilevel"/>
    <w:tmpl w:val="41A054DA"/>
    <w:lvl w:ilvl="0" w:tentative="0">
      <w:start w:val="12"/>
      <w:numFmt w:val="decimal"/>
      <w:lvlText w:val="%1."/>
      <w:lvlJc w:val="left"/>
      <w:pPr>
        <w:ind w:left="801" w:hanging="375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93561"/>
    <w:rsid w:val="00043D3F"/>
    <w:rsid w:val="0008273F"/>
    <w:rsid w:val="00097E6B"/>
    <w:rsid w:val="00135266"/>
    <w:rsid w:val="001743D9"/>
    <w:rsid w:val="00177985"/>
    <w:rsid w:val="001B09C1"/>
    <w:rsid w:val="001C3E10"/>
    <w:rsid w:val="00220205"/>
    <w:rsid w:val="002C51C1"/>
    <w:rsid w:val="002D144B"/>
    <w:rsid w:val="002D7495"/>
    <w:rsid w:val="002E2191"/>
    <w:rsid w:val="00330520"/>
    <w:rsid w:val="00386866"/>
    <w:rsid w:val="0039736D"/>
    <w:rsid w:val="004117CB"/>
    <w:rsid w:val="00484715"/>
    <w:rsid w:val="00493561"/>
    <w:rsid w:val="004A18A0"/>
    <w:rsid w:val="004F7AAE"/>
    <w:rsid w:val="0055414F"/>
    <w:rsid w:val="00562E95"/>
    <w:rsid w:val="005714A1"/>
    <w:rsid w:val="005B5D8A"/>
    <w:rsid w:val="0067526C"/>
    <w:rsid w:val="006B6491"/>
    <w:rsid w:val="0076229B"/>
    <w:rsid w:val="00777779"/>
    <w:rsid w:val="00783764"/>
    <w:rsid w:val="007E146D"/>
    <w:rsid w:val="00806B4D"/>
    <w:rsid w:val="008C067B"/>
    <w:rsid w:val="0092638B"/>
    <w:rsid w:val="00941149"/>
    <w:rsid w:val="00977FB7"/>
    <w:rsid w:val="00983036"/>
    <w:rsid w:val="009A7033"/>
    <w:rsid w:val="00A5474D"/>
    <w:rsid w:val="00A8745E"/>
    <w:rsid w:val="00BC5895"/>
    <w:rsid w:val="00C6537F"/>
    <w:rsid w:val="00CB18CD"/>
    <w:rsid w:val="00DB2FE2"/>
    <w:rsid w:val="00DC730B"/>
    <w:rsid w:val="00DF34D1"/>
    <w:rsid w:val="00E15FBD"/>
    <w:rsid w:val="00E453DF"/>
    <w:rsid w:val="00E516AA"/>
    <w:rsid w:val="00F1222F"/>
    <w:rsid w:val="00F529AA"/>
    <w:rsid w:val="00F649F9"/>
    <w:rsid w:val="00F80D3F"/>
    <w:rsid w:val="62F4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Plain Text"/>
    <w:basedOn w:val="1"/>
    <w:link w:val="10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Знак"/>
    <w:basedOn w:val="2"/>
    <w:link w:val="6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11">
    <w:name w:val="fontstyle0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565</Words>
  <Characters>3224</Characters>
  <Lines>26</Lines>
  <Paragraphs>7</Paragraphs>
  <TotalTime>455</TotalTime>
  <ScaleCrop>false</ScaleCrop>
  <LinksUpToDate>false</LinksUpToDate>
  <CharactersWithSpaces>3782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2017-01-23T10:25:00Z</dcterms:created>
  <dc:creator>Админ</dc:creator>
  <cp:lastModifiedBy>TRDK</cp:lastModifiedBy>
  <cp:lastPrinted>2024-01-11T06:42:00Z</cp:lastPrinted>
  <dcterms:modified xsi:type="dcterms:W3CDTF">2026-01-14T13:06:23Z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3A79E0BBD6A64015A8B735F17CDB179E_12</vt:lpwstr>
  </property>
</Properties>
</file>